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6B" w:rsidRDefault="00C20E6B">
      <w:pPr>
        <w:rPr>
          <w:rFonts w:ascii="HGP創英角ﾎﾟｯﾌﾟ体" w:eastAsia="HGP創英角ﾎﾟｯﾌﾟ体" w:hAnsi="HGP創英角ﾎﾟｯﾌﾟ体"/>
          <w:sz w:val="72"/>
          <w:szCs w:val="72"/>
        </w:rPr>
      </w:pPr>
      <w:r>
        <w:rPr>
          <w:rFonts w:ascii="HGP創英角ﾎﾟｯﾌﾟ体" w:eastAsia="HGP創英角ﾎﾟｯﾌﾟ体" w:hAnsi="HGP創英角ﾎﾟｯﾌﾟ体" w:hint="eastAsia"/>
          <w:noProof/>
          <w:sz w:val="72"/>
          <w:szCs w:val="72"/>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-647700</wp:posOffset>
                </wp:positionV>
                <wp:extent cx="6257925" cy="1285875"/>
                <wp:effectExtent l="0" t="0" r="28575" b="28575"/>
                <wp:wrapNone/>
                <wp:docPr id="1" name="横巻き 1"/>
                <wp:cNvGraphicFramePr/>
                <a:graphic xmlns:a="http://schemas.openxmlformats.org/drawingml/2006/main">
                  <a:graphicData uri="http://schemas.microsoft.com/office/word/2010/wordprocessingShape">
                    <wps:wsp>
                      <wps:cNvSpPr/>
                      <wps:spPr>
                        <a:xfrm>
                          <a:off x="0" y="0"/>
                          <a:ext cx="6257925" cy="1285875"/>
                        </a:xfrm>
                        <a:prstGeom prst="horizontalScroll">
                          <a:avLst/>
                        </a:prstGeom>
                        <a:noFill/>
                      </wps:spPr>
                      <wps:style>
                        <a:lnRef idx="2">
                          <a:schemeClr val="dk1"/>
                        </a:lnRef>
                        <a:fillRef idx="1">
                          <a:schemeClr val="lt1"/>
                        </a:fillRef>
                        <a:effectRef idx="0">
                          <a:schemeClr val="dk1"/>
                        </a:effectRef>
                        <a:fontRef idx="minor">
                          <a:schemeClr val="dk1"/>
                        </a:fontRef>
                      </wps:style>
                      <wps:txbx>
                        <w:txbxContent>
                          <w:p w:rsidR="001C60BD" w:rsidRPr="00267543" w:rsidRDefault="008051D1" w:rsidP="001C60BD">
                            <w:pPr>
                              <w:jc w:val="left"/>
                              <w:rPr>
                                <w:sz w:val="56"/>
                                <w:szCs w:val="56"/>
                              </w:rPr>
                            </w:pPr>
                            <w:r w:rsidRPr="00267543">
                              <w:rPr>
                                <w:rFonts w:ascii="HGP創英角ﾎﾟｯﾌﾟ体" w:eastAsia="HGP創英角ﾎﾟｯﾌﾟ体" w:hAnsi="HGP創英角ﾎﾟｯﾌﾟ体" w:hint="eastAsia"/>
                                <w:sz w:val="56"/>
                                <w:szCs w:val="56"/>
                              </w:rPr>
                              <w:t>高齢者</w:t>
                            </w:r>
                            <w:r w:rsidRPr="00267543">
                              <w:rPr>
                                <w:rFonts w:ascii="HGP創英角ﾎﾟｯﾌﾟ体" w:eastAsia="HGP創英角ﾎﾟｯﾌﾟ体" w:hAnsi="HGP創英角ﾎﾟｯﾌﾟ体"/>
                                <w:sz w:val="56"/>
                                <w:szCs w:val="56"/>
                              </w:rPr>
                              <w:t>通いの場</w:t>
                            </w:r>
                            <w:r w:rsidR="001C60BD" w:rsidRPr="00267543">
                              <w:rPr>
                                <w:rFonts w:ascii="HGP創英角ﾎﾟｯﾌﾟ体" w:eastAsia="HGP創英角ﾎﾟｯﾌﾟ体" w:hAnsi="HGP創英角ﾎﾟｯﾌﾟ体" w:hint="eastAsia"/>
                                <w:sz w:val="56"/>
                                <w:szCs w:val="56"/>
                              </w:rPr>
                              <w:t>事業の補助金について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6pt;margin-top:-51pt;width:492.75pt;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" filled="f" strokecolor="black [3200]" strokeweight="1pt">
                <v:stroke joinstyle="miter"/>
                <v:textbox>
                  <w:txbxContent>
                    <w:p w:rsidR="001C60BD" w:rsidRPr="00267543" w:rsidRDefault="008051D1" w:rsidP="001C60BD">
                      <w:pPr>
                        <w:jc w:val="left"/>
                        <w:rPr>
                          <w:sz w:val="56"/>
                          <w:szCs w:val="56"/>
                        </w:rPr>
                      </w:pPr>
                      <w:r w:rsidRPr="00267543">
                        <w:rPr>
                          <w:rFonts w:ascii="HGP創英角ﾎﾟｯﾌﾟ体" w:eastAsia="HGP創英角ﾎﾟｯﾌﾟ体" w:hAnsi="HGP創英角ﾎﾟｯﾌﾟ体" w:hint="eastAsia"/>
                          <w:sz w:val="56"/>
                          <w:szCs w:val="56"/>
                        </w:rPr>
                        <w:t>高齢者</w:t>
                      </w:r>
                      <w:r w:rsidRPr="00267543">
                        <w:rPr>
                          <w:rFonts w:ascii="HGP創英角ﾎﾟｯﾌﾟ体" w:eastAsia="HGP創英角ﾎﾟｯﾌﾟ体" w:hAnsi="HGP創英角ﾎﾟｯﾌﾟ体"/>
                          <w:sz w:val="56"/>
                          <w:szCs w:val="56"/>
                        </w:rPr>
                        <w:t>通いの場</w:t>
                      </w:r>
                      <w:r w:rsidR="001C60BD" w:rsidRPr="00267543">
                        <w:rPr>
                          <w:rFonts w:ascii="HGP創英角ﾎﾟｯﾌﾟ体" w:eastAsia="HGP創英角ﾎﾟｯﾌﾟ体" w:hAnsi="HGP創英角ﾎﾟｯﾌﾟ体" w:hint="eastAsia"/>
                          <w:sz w:val="56"/>
                          <w:szCs w:val="56"/>
                        </w:rPr>
                        <w:t>事業の補助金について</w:t>
                      </w:r>
                    </w:p>
                  </w:txbxContent>
                </v:textbox>
                <w10:wrap anchorx="margin"/>
              </v:shape>
            </w:pict>
          </mc:Fallback>
        </mc:AlternateContent>
      </w:r>
    </w:p>
    <w:p w:rsidR="00C20E6B" w:rsidRDefault="008051D1">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高齢者通いの場</w:t>
      </w:r>
      <w:r w:rsidR="00C20E6B">
        <w:rPr>
          <w:rFonts w:ascii="HGP創英角ﾎﾟｯﾌﾟ体" w:eastAsia="HGP創英角ﾎﾟｯﾌﾟ体" w:hAnsi="HGP創英角ﾎﾟｯﾌﾟ体" w:hint="eastAsia"/>
          <w:sz w:val="40"/>
          <w:szCs w:val="40"/>
        </w:rPr>
        <w:t>事業とは</w:t>
      </w:r>
    </w:p>
    <w:p w:rsidR="00AD1C82" w:rsidRDefault="001D0E36" w:rsidP="001C60BD">
      <w:pPr>
        <w:spacing w:line="0" w:lineRule="atLeast"/>
        <w:rPr>
          <w:rFonts w:asciiTheme="majorEastAsia" w:eastAsiaTheme="majorEastAsia" w:hAnsiTheme="majorEastAsia"/>
          <w:sz w:val="32"/>
          <w:szCs w:val="32"/>
        </w:rPr>
      </w:pPr>
      <w:r>
        <w:rPr>
          <w:rFonts w:ascii="HGP創英角ﾎﾟｯﾌﾟ体" w:eastAsia="HGP創英角ﾎﾟｯﾌﾟ体" w:hAnsi="HGP創英角ﾎﾟｯﾌﾟ体" w:hint="eastAsia"/>
          <w:sz w:val="40"/>
          <w:szCs w:val="40"/>
        </w:rPr>
        <w:t xml:space="preserve">　</w:t>
      </w:r>
      <w:r w:rsidR="008051D1">
        <w:rPr>
          <w:rFonts w:asciiTheme="majorEastAsia" w:eastAsiaTheme="majorEastAsia" w:hAnsiTheme="majorEastAsia" w:hint="eastAsia"/>
          <w:sz w:val="32"/>
          <w:szCs w:val="32"/>
        </w:rPr>
        <w:t>おおむね６５歳以上の住民に対し、介護予防に資する</w:t>
      </w:r>
      <w:r w:rsidR="007D1987">
        <w:rPr>
          <w:rFonts w:asciiTheme="majorEastAsia" w:eastAsiaTheme="majorEastAsia" w:hAnsiTheme="majorEastAsia" w:hint="eastAsia"/>
          <w:sz w:val="32"/>
          <w:szCs w:val="32"/>
        </w:rPr>
        <w:t>通いの場を</w:t>
      </w:r>
    </w:p>
    <w:p w:rsidR="001D0E36" w:rsidRDefault="007D1987" w:rsidP="001C60BD">
      <w:pPr>
        <w:spacing w:line="0" w:lineRule="atLeast"/>
        <w:rPr>
          <w:rFonts w:asciiTheme="majorEastAsia" w:eastAsiaTheme="majorEastAsia" w:hAnsiTheme="majorEastAsia"/>
          <w:sz w:val="32"/>
          <w:szCs w:val="32"/>
        </w:rPr>
      </w:pPr>
      <w:r>
        <w:rPr>
          <w:rFonts w:asciiTheme="majorEastAsia" w:eastAsiaTheme="majorEastAsia" w:hAnsiTheme="majorEastAsia" w:hint="eastAsia"/>
          <w:sz w:val="32"/>
          <w:szCs w:val="32"/>
        </w:rPr>
        <w:t>提供するサービスです。</w:t>
      </w:r>
    </w:p>
    <w:p w:rsidR="001C60BD" w:rsidRDefault="001C60BD" w:rsidP="001C60BD">
      <w:pPr>
        <w:spacing w:line="0" w:lineRule="atLeast"/>
        <w:rPr>
          <w:rFonts w:asciiTheme="majorEastAsia" w:eastAsiaTheme="majorEastAsia" w:hAnsiTheme="majorEastAsia"/>
          <w:sz w:val="32"/>
          <w:szCs w:val="32"/>
        </w:rPr>
      </w:pPr>
    </w:p>
    <w:p w:rsidR="00361387" w:rsidRDefault="00361387">
      <w:pP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補助対象者</w:t>
      </w:r>
    </w:p>
    <w:p w:rsidR="00361387" w:rsidRDefault="00361387" w:rsidP="001C60BD">
      <w:pPr>
        <w:spacing w:line="0" w:lineRule="atLeast"/>
        <w:rPr>
          <w:rFonts w:asciiTheme="majorEastAsia" w:eastAsiaTheme="majorEastAsia" w:hAnsiTheme="majorEastAsia"/>
          <w:sz w:val="32"/>
          <w:szCs w:val="32"/>
        </w:rPr>
      </w:pPr>
      <w:r>
        <w:rPr>
          <w:rFonts w:ascii="HGP創英角ﾎﾟｯﾌﾟ体" w:eastAsia="HGP創英角ﾎﾟｯﾌﾟ体" w:hAnsi="HGP創英角ﾎﾟｯﾌﾟ体" w:hint="eastAsia"/>
          <w:sz w:val="40"/>
          <w:szCs w:val="40"/>
        </w:rPr>
        <w:t xml:space="preserve">　</w:t>
      </w:r>
      <w:r>
        <w:rPr>
          <w:rFonts w:asciiTheme="majorEastAsia" w:eastAsiaTheme="majorEastAsia" w:hAnsiTheme="majorEastAsia" w:hint="eastAsia"/>
          <w:sz w:val="32"/>
          <w:szCs w:val="32"/>
        </w:rPr>
        <w:t>住民の主体的な互助活動を基本とし、この事業の持続を念頭において取り組む住民団体、民間非営利団体等であって、特定の宗教及び政治上の組織・団体又は営利を目的とする組織・団体は除きます。</w:t>
      </w:r>
    </w:p>
    <w:p w:rsidR="00E36E3F" w:rsidRPr="00E36E3F" w:rsidRDefault="00E36E3F" w:rsidP="00E36E3F">
      <w:pPr>
        <w:jc w:val="left"/>
        <w:rPr>
          <w:rFonts w:asciiTheme="majorEastAsia" w:eastAsiaTheme="majorEastAsia" w:hAnsiTheme="majorEastAsia" w:cs="ＭＳ 明朝" w:hint="eastAsia"/>
          <w:sz w:val="24"/>
          <w:szCs w:val="24"/>
          <w:u w:val="double"/>
        </w:rPr>
      </w:pPr>
      <w:r>
        <w:rPr>
          <w:rFonts w:asciiTheme="majorEastAsia" w:eastAsiaTheme="majorEastAsia" w:hAnsiTheme="majorEastAsia" w:cs="ＭＳ 明朝" w:hint="eastAsia"/>
          <w:sz w:val="24"/>
          <w:szCs w:val="24"/>
          <w:u w:val="double"/>
        </w:rPr>
        <w:t>※</w:t>
      </w:r>
      <w:r w:rsidRPr="00E36E3F">
        <w:rPr>
          <w:rFonts w:asciiTheme="majorEastAsia" w:eastAsiaTheme="majorEastAsia" w:hAnsiTheme="majorEastAsia" w:cs="ＭＳ 明朝" w:hint="eastAsia"/>
          <w:sz w:val="24"/>
          <w:szCs w:val="24"/>
          <w:u w:val="double"/>
        </w:rPr>
        <w:t>他に連盟や協会等から補助金を受けている場合は、この補助金を受けることはできませんので、ご留意ください。</w:t>
      </w:r>
    </w:p>
    <w:p w:rsidR="001C60BD" w:rsidRPr="00E36E3F" w:rsidRDefault="001C60BD" w:rsidP="001C60BD">
      <w:pPr>
        <w:spacing w:line="0" w:lineRule="atLeast"/>
        <w:rPr>
          <w:rFonts w:asciiTheme="majorEastAsia" w:eastAsiaTheme="majorEastAsia" w:hAnsiTheme="majorEastAsia"/>
          <w:sz w:val="32"/>
          <w:szCs w:val="32"/>
        </w:rPr>
      </w:pPr>
    </w:p>
    <w:p w:rsidR="00361387" w:rsidRPr="00354306" w:rsidRDefault="00BF1984" w:rsidP="003000DE">
      <w:pPr>
        <w:spacing w:line="0" w:lineRule="atLeast"/>
        <w:jc w:val="left"/>
        <w:rPr>
          <w:rFonts w:asciiTheme="majorEastAsia" w:eastAsiaTheme="majorEastAsia" w:hAnsiTheme="majorEastAsia"/>
          <w:b/>
          <w:sz w:val="22"/>
        </w:rPr>
      </w:pPr>
      <w:r>
        <w:rPr>
          <w:rFonts w:ascii="HGP創英角ﾎﾟｯﾌﾟ体" w:eastAsia="HGP創英角ﾎﾟｯﾌﾟ体" w:hAnsi="HGP創英角ﾎﾟｯﾌﾟ体" w:hint="eastAsia"/>
          <w:sz w:val="40"/>
          <w:szCs w:val="40"/>
        </w:rPr>
        <w:t>補助対象経費</w:t>
      </w:r>
      <w:r w:rsidR="008B7AFA" w:rsidRPr="00354306">
        <w:rPr>
          <w:rFonts w:ascii="HGP創英角ﾎﾟｯﾌﾟ体" w:eastAsia="HGP創英角ﾎﾟｯﾌﾟ体" w:hAnsi="HGP創英角ﾎﾟｯﾌﾟ体" w:hint="eastAsia"/>
          <w:sz w:val="40"/>
          <w:szCs w:val="40"/>
        </w:rPr>
        <w:t xml:space="preserve">　</w:t>
      </w:r>
      <w:r w:rsidR="003000DE" w:rsidRPr="006A7E9E">
        <w:rPr>
          <w:rFonts w:asciiTheme="majorEastAsia" w:eastAsiaTheme="majorEastAsia" w:hAnsiTheme="majorEastAsia" w:hint="eastAsia"/>
          <w:b/>
          <w:sz w:val="22"/>
        </w:rPr>
        <w:t>※介護保険料を財源としていますので、適正な使用をお願いします。</w:t>
      </w:r>
    </w:p>
    <w:p w:rsidR="00662A0C" w:rsidRDefault="00BF1984" w:rsidP="008B7AFA">
      <w:pPr>
        <w:spacing w:line="0" w:lineRule="atLeast"/>
        <w:ind w:firstLineChars="100" w:firstLine="320"/>
        <w:jc w:val="left"/>
        <w:rPr>
          <w:rFonts w:asciiTheme="majorEastAsia" w:eastAsiaTheme="majorEastAsia" w:hAnsiTheme="majorEastAsia"/>
          <w:sz w:val="32"/>
          <w:szCs w:val="32"/>
        </w:rPr>
      </w:pPr>
      <w:r>
        <w:rPr>
          <w:rFonts w:asciiTheme="majorEastAsia" w:eastAsiaTheme="majorEastAsia" w:hAnsiTheme="majorEastAsia" w:hint="eastAsia"/>
          <w:sz w:val="32"/>
          <w:szCs w:val="32"/>
        </w:rPr>
        <w:t>報償費・</w:t>
      </w:r>
      <w:r w:rsidR="008F0910">
        <w:rPr>
          <w:rFonts w:asciiTheme="majorEastAsia" w:eastAsiaTheme="majorEastAsia" w:hAnsiTheme="majorEastAsia" w:hint="eastAsia"/>
          <w:sz w:val="32"/>
          <w:szCs w:val="32"/>
        </w:rPr>
        <w:t>研修</w:t>
      </w:r>
      <w:r>
        <w:rPr>
          <w:rFonts w:asciiTheme="majorEastAsia" w:eastAsiaTheme="majorEastAsia" w:hAnsiTheme="majorEastAsia" w:hint="eastAsia"/>
          <w:sz w:val="32"/>
          <w:szCs w:val="32"/>
        </w:rPr>
        <w:t>費・消耗品費・</w:t>
      </w:r>
      <w:r w:rsidR="008F0910">
        <w:rPr>
          <w:rFonts w:asciiTheme="majorEastAsia" w:eastAsiaTheme="majorEastAsia" w:hAnsiTheme="majorEastAsia" w:hint="eastAsia"/>
          <w:sz w:val="32"/>
          <w:szCs w:val="32"/>
        </w:rPr>
        <w:t>燃料費・</w:t>
      </w:r>
      <w:r>
        <w:rPr>
          <w:rFonts w:asciiTheme="majorEastAsia" w:eastAsiaTheme="majorEastAsia" w:hAnsiTheme="majorEastAsia" w:hint="eastAsia"/>
          <w:sz w:val="32"/>
          <w:szCs w:val="32"/>
        </w:rPr>
        <w:t>印刷製本費・</w:t>
      </w:r>
      <w:r w:rsidR="008F0910">
        <w:rPr>
          <w:rFonts w:asciiTheme="majorEastAsia" w:eastAsiaTheme="majorEastAsia" w:hAnsiTheme="majorEastAsia" w:hint="eastAsia"/>
          <w:sz w:val="32"/>
          <w:szCs w:val="32"/>
        </w:rPr>
        <w:t>光熱水費</w:t>
      </w:r>
    </w:p>
    <w:p w:rsidR="008B7AFA" w:rsidRDefault="008F0910" w:rsidP="008B7AFA">
      <w:pPr>
        <w:spacing w:line="0" w:lineRule="atLeast"/>
        <w:ind w:firstLineChars="100" w:firstLine="320"/>
        <w:jc w:val="left"/>
        <w:rPr>
          <w:rFonts w:asciiTheme="majorEastAsia" w:eastAsiaTheme="majorEastAsia" w:hAnsiTheme="majorEastAsia"/>
          <w:sz w:val="32"/>
          <w:szCs w:val="32"/>
        </w:rPr>
      </w:pPr>
      <w:r>
        <w:rPr>
          <w:rFonts w:asciiTheme="majorEastAsia" w:eastAsiaTheme="majorEastAsia" w:hAnsiTheme="majorEastAsia" w:hint="eastAsia"/>
          <w:sz w:val="32"/>
          <w:szCs w:val="32"/>
        </w:rPr>
        <w:t>修繕料・通信運搬費・</w:t>
      </w:r>
      <w:r w:rsidR="00BF1984">
        <w:rPr>
          <w:rFonts w:asciiTheme="majorEastAsia" w:eastAsiaTheme="majorEastAsia" w:hAnsiTheme="majorEastAsia" w:hint="eastAsia"/>
          <w:sz w:val="32"/>
          <w:szCs w:val="32"/>
        </w:rPr>
        <w:t>保険料・使用料及び賃借料</w:t>
      </w:r>
    </w:p>
    <w:p w:rsidR="00BF1984" w:rsidRDefault="00BF1984" w:rsidP="008B7AFA">
      <w:pPr>
        <w:spacing w:line="0" w:lineRule="atLeast"/>
        <w:ind w:firstLineChars="100" w:firstLine="320"/>
        <w:jc w:val="left"/>
        <w:rPr>
          <w:rFonts w:asciiTheme="majorEastAsia" w:eastAsiaTheme="majorEastAsia" w:hAnsiTheme="majorEastAsia"/>
          <w:sz w:val="32"/>
          <w:szCs w:val="32"/>
        </w:rPr>
      </w:pPr>
      <w:r>
        <w:rPr>
          <w:rFonts w:asciiTheme="majorEastAsia" w:eastAsiaTheme="majorEastAsia" w:hAnsiTheme="majorEastAsia" w:hint="eastAsia"/>
          <w:sz w:val="32"/>
          <w:szCs w:val="32"/>
        </w:rPr>
        <w:t>備品購入費</w:t>
      </w:r>
      <w:r w:rsidR="008F0910">
        <w:rPr>
          <w:rFonts w:asciiTheme="majorEastAsia" w:eastAsiaTheme="majorEastAsia" w:hAnsiTheme="majorEastAsia" w:hint="eastAsia"/>
          <w:sz w:val="32"/>
          <w:szCs w:val="32"/>
        </w:rPr>
        <w:t>（</w:t>
      </w:r>
      <w:r w:rsidR="00662A0C">
        <w:rPr>
          <w:rFonts w:asciiTheme="majorEastAsia" w:eastAsiaTheme="majorEastAsia" w:hAnsiTheme="majorEastAsia" w:hint="eastAsia"/>
          <w:sz w:val="32"/>
          <w:szCs w:val="32"/>
        </w:rPr>
        <w:t>要</w:t>
      </w:r>
      <w:r w:rsidR="008F0910">
        <w:rPr>
          <w:rFonts w:asciiTheme="majorEastAsia" w:eastAsiaTheme="majorEastAsia" w:hAnsiTheme="majorEastAsia" w:hint="eastAsia"/>
          <w:sz w:val="32"/>
          <w:szCs w:val="32"/>
        </w:rPr>
        <w:t>事前相談）</w:t>
      </w:r>
    </w:p>
    <w:p w:rsidR="001C60BD" w:rsidRDefault="001C60BD" w:rsidP="001C60BD">
      <w:pPr>
        <w:spacing w:line="0" w:lineRule="atLeast"/>
        <w:rPr>
          <w:rFonts w:asciiTheme="majorEastAsia" w:eastAsiaTheme="majorEastAsia" w:hAnsiTheme="majorEastAsia"/>
          <w:sz w:val="32"/>
          <w:szCs w:val="32"/>
        </w:rPr>
      </w:pPr>
    </w:p>
    <w:p w:rsidR="00122A79" w:rsidRPr="00171448" w:rsidRDefault="00BF1984" w:rsidP="00171448">
      <w:pPr>
        <w:spacing w:line="0" w:lineRule="atLeast"/>
        <w:rPr>
          <w:rFonts w:asciiTheme="majorEastAsia" w:eastAsiaTheme="majorEastAsia" w:hAnsiTheme="majorEastAsia"/>
        </w:rPr>
      </w:pPr>
      <w:r w:rsidRPr="00171448">
        <w:rPr>
          <w:rFonts w:ascii="HGP創英角ﾎﾟｯﾌﾟ体" w:eastAsia="HGP創英角ﾎﾟｯﾌﾟ体" w:hAnsi="HGP創英角ﾎﾟｯﾌﾟ体" w:hint="eastAsia"/>
          <w:sz w:val="40"/>
          <w:szCs w:val="40"/>
        </w:rPr>
        <w:t>補助金の額及び補助率</w:t>
      </w:r>
      <w:r w:rsidR="001C60BD" w:rsidRPr="00171448">
        <w:rPr>
          <w:rFonts w:asciiTheme="majorEastAsia" w:eastAsiaTheme="majorEastAsia" w:hAnsiTheme="majorEastAsia" w:hint="eastAsia"/>
          <w:sz w:val="32"/>
          <w:szCs w:val="32"/>
        </w:rPr>
        <w:t xml:space="preserve">　</w:t>
      </w:r>
    </w:p>
    <w:p w:rsidR="001C60BD" w:rsidRPr="00122A79" w:rsidRDefault="00122A79" w:rsidP="00122A79">
      <w:pPr>
        <w:pStyle w:val="ae"/>
        <w:numPr>
          <w:ilvl w:val="0"/>
          <w:numId w:val="3"/>
        </w:numPr>
        <w:spacing w:line="0" w:lineRule="atLeast"/>
        <w:ind w:leftChars="0" w:left="357" w:hanging="357"/>
        <w:rPr>
          <w:rFonts w:asciiTheme="majorEastAsia" w:eastAsiaTheme="majorEastAsia" w:hAnsiTheme="majorEastAsia"/>
        </w:rPr>
      </w:pPr>
      <w:r>
        <w:rPr>
          <w:rFonts w:asciiTheme="majorEastAsia" w:eastAsiaTheme="majorEastAsia" w:hAnsiTheme="majorEastAsia" w:hint="eastAsia"/>
        </w:rPr>
        <w:t>算出した額に１００円未満の端数が生じた場合は、その端数金額は切り捨てとなります。</w:t>
      </w:r>
    </w:p>
    <w:tbl>
      <w:tblPr>
        <w:tblStyle w:val="a3"/>
        <w:tblW w:w="0" w:type="auto"/>
        <w:tblLook w:val="04A0" w:firstRow="1" w:lastRow="0" w:firstColumn="1" w:lastColumn="0" w:noHBand="0" w:noVBand="1"/>
      </w:tblPr>
      <w:tblGrid>
        <w:gridCol w:w="6091"/>
        <w:gridCol w:w="2409"/>
        <w:gridCol w:w="1236"/>
      </w:tblGrid>
      <w:tr w:rsidR="001C60BD" w:rsidTr="00100EFC">
        <w:trPr>
          <w:trHeight w:val="461"/>
        </w:trPr>
        <w:tc>
          <w:tcPr>
            <w:tcW w:w="6091" w:type="dxa"/>
          </w:tcPr>
          <w:p w:rsidR="001C60BD" w:rsidRPr="001C60BD" w:rsidRDefault="001C60BD" w:rsidP="001C60BD">
            <w:pPr>
              <w:spacing w:line="0" w:lineRule="atLeas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補助事業内容</w:t>
            </w:r>
          </w:p>
        </w:tc>
        <w:tc>
          <w:tcPr>
            <w:tcW w:w="2409" w:type="dxa"/>
          </w:tcPr>
          <w:p w:rsidR="001C60BD" w:rsidRDefault="001C60BD" w:rsidP="001C60BD">
            <w:pPr>
              <w:spacing w:line="0" w:lineRule="atLeas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補助基本額</w:t>
            </w:r>
          </w:p>
        </w:tc>
        <w:tc>
          <w:tcPr>
            <w:tcW w:w="1236" w:type="dxa"/>
          </w:tcPr>
          <w:p w:rsidR="001C60BD" w:rsidRDefault="001C60BD" w:rsidP="001C60BD">
            <w:pPr>
              <w:spacing w:line="0" w:lineRule="atLeas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補助率</w:t>
            </w:r>
          </w:p>
        </w:tc>
      </w:tr>
      <w:tr w:rsidR="001C60BD" w:rsidTr="00100EFC">
        <w:tc>
          <w:tcPr>
            <w:tcW w:w="6091" w:type="dxa"/>
          </w:tcPr>
          <w:p w:rsidR="001C60BD" w:rsidRPr="007C01E5" w:rsidRDefault="00AD5828" w:rsidP="001C60BD">
            <w:pPr>
              <w:spacing w:line="0" w:lineRule="atLeast"/>
              <w:rPr>
                <w:rFonts w:asciiTheme="majorEastAsia" w:eastAsiaTheme="majorEastAsia" w:hAnsiTheme="majorEastAsia"/>
                <w:sz w:val="32"/>
                <w:szCs w:val="32"/>
              </w:rPr>
            </w:pPr>
            <w:r w:rsidRPr="007C01E5">
              <w:rPr>
                <w:rFonts w:asciiTheme="majorEastAsia" w:eastAsiaTheme="majorEastAsia" w:hAnsiTheme="majorEastAsia" w:hint="eastAsia"/>
                <w:sz w:val="32"/>
                <w:szCs w:val="32"/>
              </w:rPr>
              <w:t>町内に住所を有する</w:t>
            </w:r>
            <w:r w:rsidR="008051D1" w:rsidRPr="007C01E5">
              <w:rPr>
                <w:rFonts w:asciiTheme="majorEastAsia" w:eastAsiaTheme="majorEastAsia" w:hAnsiTheme="majorEastAsia" w:hint="eastAsia"/>
                <w:sz w:val="32"/>
                <w:szCs w:val="32"/>
              </w:rPr>
              <w:t>おおむね</w:t>
            </w:r>
            <w:r w:rsidR="006571CF" w:rsidRPr="007C01E5">
              <w:rPr>
                <w:rFonts w:asciiTheme="majorEastAsia" w:eastAsiaTheme="majorEastAsia" w:hAnsiTheme="majorEastAsia" w:hint="eastAsia"/>
                <w:sz w:val="32"/>
                <w:szCs w:val="32"/>
              </w:rPr>
              <w:t>65</w:t>
            </w:r>
            <w:r w:rsidR="008051D1" w:rsidRPr="007C01E5">
              <w:rPr>
                <w:rFonts w:asciiTheme="majorEastAsia" w:eastAsiaTheme="majorEastAsia" w:hAnsiTheme="majorEastAsia" w:hint="eastAsia"/>
                <w:sz w:val="32"/>
                <w:szCs w:val="32"/>
              </w:rPr>
              <w:t>歳以上の</w:t>
            </w:r>
            <w:r w:rsidRPr="007C01E5">
              <w:rPr>
                <w:rFonts w:asciiTheme="majorEastAsia" w:eastAsiaTheme="majorEastAsia" w:hAnsiTheme="majorEastAsia" w:hint="eastAsia"/>
                <w:sz w:val="32"/>
                <w:szCs w:val="32"/>
              </w:rPr>
              <w:t>者</w:t>
            </w:r>
            <w:r w:rsidR="008051D1" w:rsidRPr="007C01E5">
              <w:rPr>
                <w:rFonts w:asciiTheme="majorEastAsia" w:eastAsiaTheme="majorEastAsia" w:hAnsiTheme="majorEastAsia" w:hint="eastAsia"/>
                <w:sz w:val="32"/>
                <w:szCs w:val="32"/>
              </w:rPr>
              <w:t>を対象に町内の施設等において年間を通じて定期的に通いの場を提供する事業で次の要件を満たすもの</w:t>
            </w:r>
          </w:p>
          <w:p w:rsidR="004733AA" w:rsidRPr="007C01E5" w:rsidRDefault="004733AA" w:rsidP="001C60BD">
            <w:pPr>
              <w:spacing w:line="0" w:lineRule="atLeast"/>
              <w:rPr>
                <w:rFonts w:asciiTheme="majorEastAsia" w:eastAsiaTheme="majorEastAsia" w:hAnsiTheme="majorEastAsia"/>
                <w:sz w:val="32"/>
                <w:szCs w:val="32"/>
              </w:rPr>
            </w:pPr>
          </w:p>
          <w:p w:rsidR="001C60BD" w:rsidRPr="007C01E5" w:rsidRDefault="001C60BD" w:rsidP="001C60BD">
            <w:pPr>
              <w:spacing w:line="0" w:lineRule="atLeast"/>
              <w:rPr>
                <w:rFonts w:asciiTheme="majorEastAsia" w:eastAsiaTheme="majorEastAsia" w:hAnsiTheme="majorEastAsia"/>
                <w:sz w:val="32"/>
                <w:szCs w:val="32"/>
              </w:rPr>
            </w:pPr>
            <w:r w:rsidRPr="007C01E5">
              <w:rPr>
                <w:rFonts w:asciiTheme="majorEastAsia" w:eastAsiaTheme="majorEastAsia" w:hAnsiTheme="majorEastAsia" w:hint="eastAsia"/>
                <w:sz w:val="32"/>
                <w:szCs w:val="32"/>
              </w:rPr>
              <w:t>(1)</w:t>
            </w:r>
            <w:r w:rsidR="008051D1" w:rsidRPr="007C01E5">
              <w:rPr>
                <w:rFonts w:asciiTheme="majorEastAsia" w:eastAsiaTheme="majorEastAsia" w:hAnsiTheme="majorEastAsia" w:hint="eastAsia"/>
                <w:sz w:val="32"/>
                <w:szCs w:val="32"/>
              </w:rPr>
              <w:t>月</w:t>
            </w:r>
            <w:r w:rsidRPr="007C01E5">
              <w:rPr>
                <w:rFonts w:asciiTheme="majorEastAsia" w:eastAsiaTheme="majorEastAsia" w:hAnsiTheme="majorEastAsia" w:hint="eastAsia"/>
                <w:sz w:val="32"/>
                <w:szCs w:val="32"/>
              </w:rPr>
              <w:t>1回以上実施する</w:t>
            </w:r>
            <w:r w:rsidR="006846B5" w:rsidRPr="007C01E5">
              <w:rPr>
                <w:rFonts w:asciiTheme="majorEastAsia" w:eastAsiaTheme="majorEastAsia" w:hAnsiTheme="majorEastAsia" w:hint="eastAsia"/>
                <w:sz w:val="32"/>
                <w:szCs w:val="32"/>
              </w:rPr>
              <w:t>もの</w:t>
            </w:r>
          </w:p>
          <w:p w:rsidR="001C60BD" w:rsidRPr="007C01E5" w:rsidRDefault="001C60BD" w:rsidP="00224554">
            <w:pPr>
              <w:spacing w:line="0" w:lineRule="atLeast"/>
              <w:ind w:left="416" w:hangingChars="130" w:hanging="416"/>
              <w:rPr>
                <w:rFonts w:asciiTheme="majorEastAsia" w:eastAsiaTheme="majorEastAsia" w:hAnsiTheme="majorEastAsia"/>
                <w:sz w:val="32"/>
                <w:szCs w:val="32"/>
              </w:rPr>
            </w:pPr>
            <w:r w:rsidRPr="007C01E5">
              <w:rPr>
                <w:rFonts w:asciiTheme="majorEastAsia" w:eastAsiaTheme="majorEastAsia" w:hAnsiTheme="majorEastAsia" w:hint="eastAsia"/>
                <w:sz w:val="32"/>
                <w:szCs w:val="32"/>
              </w:rPr>
              <w:t>(2)1回の実施時間が</w:t>
            </w:r>
            <w:r w:rsidR="006571CF" w:rsidRPr="007C01E5">
              <w:rPr>
                <w:rFonts w:asciiTheme="majorEastAsia" w:eastAsiaTheme="majorEastAsia" w:hAnsiTheme="majorEastAsia" w:hint="eastAsia"/>
                <w:sz w:val="32"/>
                <w:szCs w:val="32"/>
              </w:rPr>
              <w:t>90</w:t>
            </w:r>
            <w:r w:rsidR="008051D1" w:rsidRPr="007C01E5">
              <w:rPr>
                <w:rFonts w:asciiTheme="majorEastAsia" w:eastAsiaTheme="majorEastAsia" w:hAnsiTheme="majorEastAsia" w:hint="eastAsia"/>
                <w:sz w:val="32"/>
                <w:szCs w:val="32"/>
              </w:rPr>
              <w:t>分</w:t>
            </w:r>
            <w:r w:rsidRPr="007C01E5">
              <w:rPr>
                <w:rFonts w:asciiTheme="majorEastAsia" w:eastAsiaTheme="majorEastAsia" w:hAnsiTheme="majorEastAsia" w:hint="eastAsia"/>
                <w:sz w:val="32"/>
                <w:szCs w:val="32"/>
              </w:rPr>
              <w:t>以上である</w:t>
            </w:r>
            <w:r w:rsidR="006846B5" w:rsidRPr="007C01E5">
              <w:rPr>
                <w:rFonts w:asciiTheme="majorEastAsia" w:eastAsiaTheme="majorEastAsia" w:hAnsiTheme="majorEastAsia" w:hint="eastAsia"/>
                <w:sz w:val="32"/>
                <w:szCs w:val="32"/>
              </w:rPr>
              <w:t>もの</w:t>
            </w:r>
          </w:p>
          <w:p w:rsidR="006571CF" w:rsidRDefault="006571CF" w:rsidP="006571CF">
            <w:pPr>
              <w:spacing w:line="0" w:lineRule="atLeast"/>
              <w:ind w:left="416" w:hangingChars="130" w:hanging="416"/>
              <w:rPr>
                <w:rFonts w:asciiTheme="majorEastAsia" w:eastAsiaTheme="majorEastAsia" w:hAnsiTheme="majorEastAsia"/>
                <w:sz w:val="32"/>
                <w:szCs w:val="32"/>
              </w:rPr>
            </w:pPr>
            <w:r w:rsidRPr="007C01E5">
              <w:rPr>
                <w:rFonts w:asciiTheme="majorEastAsia" w:eastAsiaTheme="majorEastAsia" w:hAnsiTheme="majorEastAsia" w:hint="eastAsia"/>
                <w:sz w:val="32"/>
                <w:szCs w:val="32"/>
              </w:rPr>
              <w:t>(3)</w:t>
            </w:r>
            <w:r w:rsidR="00AD5828" w:rsidRPr="007C01E5">
              <w:rPr>
                <w:rFonts w:asciiTheme="majorEastAsia" w:eastAsiaTheme="majorEastAsia" w:hAnsiTheme="majorEastAsia" w:hint="eastAsia"/>
                <w:sz w:val="32"/>
                <w:szCs w:val="32"/>
              </w:rPr>
              <w:t>１回の活動につき、５人以上の住民が参加するもの（ただし、やむを得ない事情がある場合は、この限りでない。）</w:t>
            </w:r>
          </w:p>
        </w:tc>
        <w:tc>
          <w:tcPr>
            <w:tcW w:w="2409" w:type="dxa"/>
          </w:tcPr>
          <w:p w:rsidR="00DB1EA6" w:rsidRDefault="006571CF" w:rsidP="00DB1EA6">
            <w:pPr>
              <w:spacing w:line="0" w:lineRule="atLeast"/>
              <w:rPr>
                <w:rFonts w:asciiTheme="majorEastAsia" w:eastAsiaTheme="majorEastAsia" w:hAnsiTheme="majorEastAsia"/>
                <w:sz w:val="32"/>
                <w:szCs w:val="32"/>
              </w:rPr>
            </w:pPr>
            <w:r>
              <w:rPr>
                <w:rFonts w:asciiTheme="majorEastAsia" w:eastAsiaTheme="majorEastAsia" w:hAnsiTheme="majorEastAsia" w:hint="eastAsia"/>
                <w:sz w:val="32"/>
                <w:szCs w:val="32"/>
              </w:rPr>
              <w:t>年間の実施回数に2,500円を乗じて得た額</w:t>
            </w:r>
          </w:p>
          <w:p w:rsidR="006571CF" w:rsidRDefault="006571CF" w:rsidP="00DB1EA6">
            <w:pPr>
              <w:spacing w:line="0" w:lineRule="atLeast"/>
              <w:rPr>
                <w:rFonts w:asciiTheme="majorEastAsia" w:eastAsiaTheme="majorEastAsia" w:hAnsiTheme="majorEastAsia"/>
                <w:sz w:val="32"/>
                <w:szCs w:val="32"/>
              </w:rPr>
            </w:pPr>
            <w:r>
              <w:rPr>
                <w:rFonts w:asciiTheme="majorEastAsia" w:eastAsiaTheme="majorEastAsia" w:hAnsiTheme="majorEastAsia" w:hint="eastAsia"/>
                <w:sz w:val="32"/>
                <w:szCs w:val="32"/>
              </w:rPr>
              <w:t>ただし、実施回数は150回までとする。</w:t>
            </w:r>
          </w:p>
        </w:tc>
        <w:tc>
          <w:tcPr>
            <w:tcW w:w="1236" w:type="dxa"/>
          </w:tcPr>
          <w:p w:rsidR="001C60BD" w:rsidRDefault="00DB1EA6" w:rsidP="001C60BD">
            <w:pPr>
              <w:spacing w:line="0" w:lineRule="atLeast"/>
              <w:rPr>
                <w:rFonts w:asciiTheme="majorEastAsia" w:eastAsiaTheme="majorEastAsia" w:hAnsiTheme="majorEastAsia"/>
                <w:sz w:val="32"/>
                <w:szCs w:val="32"/>
              </w:rPr>
            </w:pPr>
            <w:r>
              <w:rPr>
                <w:rFonts w:asciiTheme="majorEastAsia" w:eastAsiaTheme="majorEastAsia" w:hAnsiTheme="majorEastAsia" w:hint="eastAsia"/>
                <w:sz w:val="32"/>
                <w:szCs w:val="32"/>
              </w:rPr>
              <w:t>9/10</w:t>
            </w:r>
          </w:p>
          <w:p w:rsidR="00826173" w:rsidRDefault="00826173" w:rsidP="001C60BD">
            <w:pPr>
              <w:spacing w:line="0" w:lineRule="atLeast"/>
              <w:rPr>
                <w:rFonts w:asciiTheme="majorEastAsia" w:eastAsiaTheme="majorEastAsia" w:hAnsiTheme="majorEastAsia"/>
                <w:sz w:val="32"/>
                <w:szCs w:val="32"/>
              </w:rPr>
            </w:pPr>
          </w:p>
          <w:p w:rsidR="00826173" w:rsidRPr="00DB1EA6" w:rsidRDefault="00826173" w:rsidP="001C60BD">
            <w:pPr>
              <w:spacing w:line="0" w:lineRule="atLeast"/>
              <w:rPr>
                <w:rFonts w:asciiTheme="majorEastAsia" w:eastAsiaTheme="majorEastAsia" w:hAnsiTheme="majorEastAsia"/>
                <w:sz w:val="32"/>
                <w:szCs w:val="32"/>
              </w:rPr>
            </w:pPr>
          </w:p>
        </w:tc>
      </w:tr>
    </w:tbl>
    <w:p w:rsidR="004733AA" w:rsidRDefault="004733AA">
      <w:pPr>
        <w:rPr>
          <w:rFonts w:asciiTheme="majorEastAsia" w:eastAsiaTheme="majorEastAsia" w:hAnsiTheme="majorEastAsia"/>
          <w:sz w:val="32"/>
          <w:szCs w:val="32"/>
        </w:rPr>
        <w:sectPr w:rsidR="004733AA" w:rsidSect="001C60BD">
          <w:pgSz w:w="11906" w:h="16838"/>
          <w:pgMar w:top="1440" w:right="1080" w:bottom="709" w:left="1080" w:header="851" w:footer="992" w:gutter="0"/>
          <w:cols w:space="425"/>
          <w:docGrid w:type="lines" w:linePitch="360"/>
        </w:sectPr>
      </w:pPr>
    </w:p>
    <w:p w:rsidR="00EF57EA" w:rsidRDefault="00EF57EA">
      <w:pPr>
        <w:rPr>
          <w:rFonts w:ascii="HGP創英角ﾎﾟｯﾌﾟ体" w:eastAsia="HGP創英角ﾎﾟｯﾌﾟ体" w:hAnsi="HGP創英角ﾎﾟｯﾌﾟ体"/>
          <w:sz w:val="40"/>
          <w:szCs w:val="40"/>
        </w:rPr>
      </w:pPr>
      <w:bookmarkStart w:id="0" w:name="_Hlk98854522"/>
    </w:p>
    <w:p w:rsidR="00B8362E" w:rsidRDefault="004733AA">
      <w:pPr>
        <w:rPr>
          <w:rFonts w:ascii="HGP創英角ﾎﾟｯﾌﾟ体" w:eastAsia="HGP創英角ﾎﾟｯﾌﾟ体" w:hAnsi="HGP創英角ﾎﾟｯﾌﾟ体"/>
          <w:sz w:val="40"/>
          <w:szCs w:val="40"/>
        </w:rPr>
      </w:pPr>
      <w:bookmarkStart w:id="1" w:name="_GoBack"/>
      <w:bookmarkEnd w:id="1"/>
      <w:r>
        <w:rPr>
          <w:rFonts w:ascii="HGP創英角ﾎﾟｯﾌﾟ体" w:eastAsia="HGP創英角ﾎﾟｯﾌﾟ体" w:hAnsi="HGP創英角ﾎﾟｯﾌﾟ体" w:hint="eastAsia"/>
          <w:sz w:val="40"/>
          <w:szCs w:val="40"/>
        </w:rPr>
        <w:t>年間スケジュール</w:t>
      </w:r>
    </w:p>
    <w:tbl>
      <w:tblPr>
        <w:tblStyle w:val="a3"/>
        <w:tblW w:w="9918" w:type="dxa"/>
        <w:tblLook w:val="04A0" w:firstRow="1" w:lastRow="0" w:firstColumn="1" w:lastColumn="0" w:noHBand="0" w:noVBand="1"/>
      </w:tblPr>
      <w:tblGrid>
        <w:gridCol w:w="1555"/>
        <w:gridCol w:w="1559"/>
        <w:gridCol w:w="1843"/>
        <w:gridCol w:w="2551"/>
        <w:gridCol w:w="2410"/>
      </w:tblGrid>
      <w:tr w:rsidR="00DC2776" w:rsidRPr="00662A0C" w:rsidTr="007828BC">
        <w:tc>
          <w:tcPr>
            <w:tcW w:w="1555" w:type="dxa"/>
            <w:vAlign w:val="center"/>
          </w:tcPr>
          <w:p w:rsidR="00DC2776" w:rsidRPr="00662A0C" w:rsidRDefault="00DC2776"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4</w:t>
            </w:r>
            <w:r w:rsidRPr="00662A0C">
              <w:rPr>
                <w:rFonts w:ascii="HG丸ｺﾞｼｯｸM-PRO" w:eastAsia="HG丸ｺﾞｼｯｸM-PRO" w:hAnsi="HG丸ｺﾞｼｯｸM-PRO"/>
                <w:sz w:val="22"/>
              </w:rPr>
              <w:t>/1</w:t>
            </w:r>
          </w:p>
          <w:p w:rsidR="00DC2776" w:rsidRPr="00662A0C" w:rsidRDefault="00DC2776" w:rsidP="00662A0C">
            <w:pPr>
              <w:jc w:val="center"/>
              <w:rPr>
                <w:rFonts w:ascii="HG丸ｺﾞｼｯｸM-PRO" w:eastAsia="HG丸ｺﾞｼｯｸM-PRO" w:hAnsi="HG丸ｺﾞｼｯｸM-PRO"/>
                <w:sz w:val="40"/>
                <w:szCs w:val="40"/>
              </w:rPr>
            </w:pPr>
            <w:r w:rsidRPr="00662A0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662A0C">
              <w:rPr>
                <w:rFonts w:ascii="HG丸ｺﾞｼｯｸM-PRO" w:eastAsia="HG丸ｺﾞｼｯｸM-PRO" w:hAnsi="HG丸ｺﾞｼｯｸM-PRO" w:hint="eastAsia"/>
                <w:sz w:val="22"/>
              </w:rPr>
              <w:t>4/30</w:t>
            </w:r>
          </w:p>
        </w:tc>
        <w:tc>
          <w:tcPr>
            <w:tcW w:w="8363" w:type="dxa"/>
            <w:gridSpan w:val="4"/>
          </w:tcPr>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〇補助金交付申請</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交付申請書・事業計画書・収支予算書・従事者名簿・参加者名簿</w:t>
            </w:r>
          </w:p>
        </w:tc>
      </w:tr>
      <w:tr w:rsidR="00DC2776" w:rsidRPr="00662A0C" w:rsidTr="007828BC">
        <w:tc>
          <w:tcPr>
            <w:tcW w:w="1555" w:type="dxa"/>
            <w:tcBorders>
              <w:bottom w:val="single" w:sz="4" w:space="0" w:color="auto"/>
            </w:tcBorders>
            <w:vAlign w:val="center"/>
          </w:tcPr>
          <w:p w:rsidR="00DC2776" w:rsidRPr="00662A0C" w:rsidRDefault="00DC2776"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5/1</w:t>
            </w:r>
          </w:p>
          <w:p w:rsidR="00DC2776" w:rsidRPr="00662A0C" w:rsidRDefault="00DC2776" w:rsidP="00662A0C">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662A0C">
              <w:rPr>
                <w:rFonts w:ascii="HG丸ｺﾞｼｯｸM-PRO" w:eastAsia="HG丸ｺﾞｼｯｸM-PRO" w:hAnsi="HG丸ｺﾞｼｯｸM-PRO" w:hint="eastAsia"/>
                <w:sz w:val="22"/>
              </w:rPr>
              <w:t>5/31</w:t>
            </w:r>
          </w:p>
        </w:tc>
        <w:tc>
          <w:tcPr>
            <w:tcW w:w="8363" w:type="dxa"/>
            <w:gridSpan w:val="4"/>
            <w:tcBorders>
              <w:bottom w:val="single" w:sz="4" w:space="0" w:color="auto"/>
            </w:tcBorders>
          </w:tcPr>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■補助金交付決定通知</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〇補助金概算払請求</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■補助金交付</w:t>
            </w:r>
          </w:p>
        </w:tc>
      </w:tr>
      <w:tr w:rsidR="00DC2776" w:rsidRPr="00662A0C" w:rsidTr="007828BC">
        <w:trPr>
          <w:trHeight w:val="1008"/>
        </w:trPr>
        <w:tc>
          <w:tcPr>
            <w:tcW w:w="1555" w:type="dxa"/>
            <w:shd w:val="pct5" w:color="BDD6EE" w:themeColor="accent1" w:themeTint="66" w:fill="F2F2F2" w:themeFill="background1" w:themeFillShade="F2"/>
            <w:vAlign w:val="center"/>
          </w:tcPr>
          <w:p w:rsidR="00DC2776" w:rsidRPr="00662A0C" w:rsidRDefault="00DC2776"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（随時受付）</w:t>
            </w:r>
          </w:p>
        </w:tc>
        <w:tc>
          <w:tcPr>
            <w:tcW w:w="8363" w:type="dxa"/>
            <w:gridSpan w:val="4"/>
            <w:shd w:val="pct5" w:color="BDD6EE" w:themeColor="accent1" w:themeTint="66" w:fill="F2F2F2" w:themeFill="background1" w:themeFillShade="F2"/>
          </w:tcPr>
          <w:p w:rsidR="00DC2776" w:rsidRDefault="00DC277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※年度途中で変更、中止などがある場合</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〇変更申請</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■変更決定通知</w:t>
            </w:r>
          </w:p>
        </w:tc>
      </w:tr>
      <w:tr w:rsidR="00DC2776" w:rsidRPr="00662A0C" w:rsidTr="007828BC">
        <w:tc>
          <w:tcPr>
            <w:tcW w:w="1555" w:type="dxa"/>
            <w:vAlign w:val="center"/>
          </w:tcPr>
          <w:p w:rsidR="00DC2776" w:rsidRPr="00662A0C" w:rsidRDefault="00DC2776"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3月下旬</w:t>
            </w:r>
          </w:p>
          <w:p w:rsidR="00DC2776" w:rsidRPr="00662A0C" w:rsidRDefault="00DC2776" w:rsidP="00662A0C">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662A0C">
              <w:rPr>
                <w:rFonts w:ascii="HG丸ｺﾞｼｯｸM-PRO" w:eastAsia="HG丸ｺﾞｼｯｸM-PRO" w:hAnsi="HG丸ｺﾞｼｯｸM-PRO" w:hint="eastAsia"/>
                <w:sz w:val="22"/>
              </w:rPr>
              <w:t>4/10頃</w:t>
            </w:r>
          </w:p>
        </w:tc>
        <w:tc>
          <w:tcPr>
            <w:tcW w:w="8363" w:type="dxa"/>
            <w:gridSpan w:val="4"/>
          </w:tcPr>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〇実績報告</w:t>
            </w:r>
          </w:p>
          <w:p w:rsidR="00DC2776" w:rsidRPr="00662A0C" w:rsidRDefault="00DC2776">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実績報告書・事業報告書・収支決算書・参加者名簿・活動内容がわかる写真等</w:t>
            </w:r>
          </w:p>
        </w:tc>
      </w:tr>
      <w:tr w:rsidR="000D7E84" w:rsidRPr="00662A0C" w:rsidTr="007828BC">
        <w:trPr>
          <w:trHeight w:val="540"/>
        </w:trPr>
        <w:tc>
          <w:tcPr>
            <w:tcW w:w="1555" w:type="dxa"/>
            <w:vMerge w:val="restart"/>
            <w:vAlign w:val="center"/>
          </w:tcPr>
          <w:p w:rsidR="000D7E84" w:rsidRPr="00662A0C" w:rsidRDefault="000D7E84"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4月下旬</w:t>
            </w:r>
          </w:p>
          <w:p w:rsidR="000D7E84" w:rsidRPr="00662A0C" w:rsidRDefault="000D7E84" w:rsidP="00662A0C">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w:t>
            </w:r>
            <w:r w:rsidR="00662A0C">
              <w:rPr>
                <w:rFonts w:ascii="HG丸ｺﾞｼｯｸM-PRO" w:eastAsia="HG丸ｺﾞｼｯｸM-PRO" w:hAnsi="HG丸ｺﾞｼｯｸM-PRO" w:hint="eastAsia"/>
                <w:sz w:val="22"/>
              </w:rPr>
              <w:t xml:space="preserve">　</w:t>
            </w:r>
            <w:r w:rsidRPr="00662A0C">
              <w:rPr>
                <w:rFonts w:ascii="HG丸ｺﾞｼｯｸM-PRO" w:eastAsia="HG丸ｺﾞｼｯｸM-PRO" w:hAnsi="HG丸ｺﾞｼｯｸM-PRO" w:hint="eastAsia"/>
                <w:sz w:val="22"/>
              </w:rPr>
              <w:t>5/31</w:t>
            </w:r>
          </w:p>
        </w:tc>
        <w:tc>
          <w:tcPr>
            <w:tcW w:w="8363" w:type="dxa"/>
            <w:gridSpan w:val="4"/>
            <w:tcBorders>
              <w:bottom w:val="single" w:sz="4" w:space="0" w:color="auto"/>
            </w:tcBorders>
            <w:vAlign w:val="center"/>
          </w:tcPr>
          <w:p w:rsidR="000D7E84" w:rsidRPr="00662A0C" w:rsidRDefault="000D7E84">
            <w:pP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■補助金交付確定通知</w:t>
            </w:r>
          </w:p>
        </w:tc>
      </w:tr>
      <w:tr w:rsidR="000D7E84" w:rsidRPr="00662A0C" w:rsidTr="009374CA">
        <w:trPr>
          <w:trHeight w:val="254"/>
        </w:trPr>
        <w:tc>
          <w:tcPr>
            <w:tcW w:w="1555" w:type="dxa"/>
            <w:vMerge/>
          </w:tcPr>
          <w:p w:rsidR="000D7E84" w:rsidRPr="00662A0C" w:rsidRDefault="000D7E84">
            <w:pPr>
              <w:rPr>
                <w:rFonts w:ascii="HG丸ｺﾞｼｯｸM-PRO" w:eastAsia="HG丸ｺﾞｼｯｸM-PRO" w:hAnsi="HG丸ｺﾞｼｯｸM-PRO"/>
                <w:sz w:val="22"/>
              </w:rPr>
            </w:pPr>
          </w:p>
        </w:tc>
        <w:tc>
          <w:tcPr>
            <w:tcW w:w="5953" w:type="dxa"/>
            <w:gridSpan w:val="3"/>
            <w:shd w:val="clear" w:color="auto" w:fill="BFBFBF" w:themeFill="background1" w:themeFillShade="BF"/>
          </w:tcPr>
          <w:p w:rsidR="000D7E84" w:rsidRPr="00662A0C" w:rsidRDefault="000D7E84"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概算払で振込済の団体</w:t>
            </w:r>
          </w:p>
        </w:tc>
        <w:tc>
          <w:tcPr>
            <w:tcW w:w="2410" w:type="dxa"/>
            <w:vMerge w:val="restart"/>
            <w:shd w:val="clear" w:color="auto" w:fill="BFBFBF" w:themeFill="background1" w:themeFillShade="BF"/>
            <w:vAlign w:val="center"/>
          </w:tcPr>
          <w:p w:rsidR="000D7E84" w:rsidRPr="00662A0C" w:rsidRDefault="000D7E84"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未請求の団体</w:t>
            </w:r>
          </w:p>
          <w:p w:rsidR="000D7E84" w:rsidRPr="00662A0C" w:rsidRDefault="000D7E84" w:rsidP="00974B2B">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（精算払）</w:t>
            </w:r>
          </w:p>
        </w:tc>
      </w:tr>
      <w:tr w:rsidR="000D7E84" w:rsidRPr="00662A0C" w:rsidTr="00F25FC1">
        <w:tc>
          <w:tcPr>
            <w:tcW w:w="1555" w:type="dxa"/>
            <w:vMerge/>
          </w:tcPr>
          <w:p w:rsidR="000D7E84" w:rsidRPr="00662A0C" w:rsidRDefault="000D7E84">
            <w:pPr>
              <w:rPr>
                <w:rFonts w:ascii="HG丸ｺﾞｼｯｸM-PRO" w:eastAsia="HG丸ｺﾞｼｯｸM-PRO" w:hAnsi="HG丸ｺﾞｼｯｸM-PRO"/>
                <w:sz w:val="22"/>
              </w:rPr>
            </w:pPr>
          </w:p>
        </w:tc>
        <w:tc>
          <w:tcPr>
            <w:tcW w:w="3402" w:type="dxa"/>
            <w:gridSpan w:val="2"/>
            <w:vAlign w:val="center"/>
          </w:tcPr>
          <w:p w:rsidR="000D7E84" w:rsidRPr="00662A0C" w:rsidRDefault="000D7E84" w:rsidP="00F25FC1">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追加請求なし</w:t>
            </w:r>
          </w:p>
        </w:tc>
        <w:tc>
          <w:tcPr>
            <w:tcW w:w="2551" w:type="dxa"/>
          </w:tcPr>
          <w:p w:rsidR="004B10DB" w:rsidRPr="00354306" w:rsidRDefault="000D7E84" w:rsidP="00974B2B">
            <w:pPr>
              <w:jc w:val="center"/>
              <w:rPr>
                <w:rFonts w:ascii="HG丸ｺﾞｼｯｸM-PRO" w:eastAsia="HG丸ｺﾞｼｯｸM-PRO" w:hAnsi="HG丸ｺﾞｼｯｸM-PRO"/>
                <w:sz w:val="22"/>
              </w:rPr>
            </w:pPr>
            <w:r w:rsidRPr="00354306">
              <w:rPr>
                <w:rFonts w:ascii="HG丸ｺﾞｼｯｸM-PRO" w:eastAsia="HG丸ｺﾞｼｯｸM-PRO" w:hAnsi="HG丸ｺﾞｼｯｸM-PRO" w:hint="eastAsia"/>
                <w:sz w:val="22"/>
              </w:rPr>
              <w:t>追加請求あり</w:t>
            </w:r>
          </w:p>
          <w:p w:rsidR="000D7E84" w:rsidRPr="00354306" w:rsidRDefault="004B10DB" w:rsidP="004B10DB">
            <w:pPr>
              <w:rPr>
                <w:rFonts w:ascii="HG丸ｺﾞｼｯｸM-PRO" w:eastAsia="HG丸ｺﾞｼｯｸM-PRO" w:hAnsi="HG丸ｺﾞｼｯｸM-PRO"/>
                <w:sz w:val="20"/>
                <w:szCs w:val="20"/>
              </w:rPr>
            </w:pPr>
            <w:r w:rsidRPr="00354306">
              <w:rPr>
                <w:rFonts w:ascii="HG丸ｺﾞｼｯｸM-PRO" w:eastAsia="HG丸ｺﾞｼｯｸM-PRO" w:hAnsi="HG丸ｺﾞｼｯｸM-PRO" w:hint="eastAsia"/>
                <w:sz w:val="20"/>
                <w:szCs w:val="20"/>
              </w:rPr>
              <w:t>※実績報告前に要手続き</w:t>
            </w:r>
          </w:p>
        </w:tc>
        <w:tc>
          <w:tcPr>
            <w:tcW w:w="2410" w:type="dxa"/>
            <w:vMerge/>
          </w:tcPr>
          <w:p w:rsidR="000D7E84" w:rsidRPr="00662A0C" w:rsidRDefault="000D7E84" w:rsidP="00974B2B">
            <w:pPr>
              <w:jc w:val="center"/>
              <w:rPr>
                <w:rFonts w:ascii="HG丸ｺﾞｼｯｸM-PRO" w:eastAsia="HG丸ｺﾞｼｯｸM-PRO" w:hAnsi="HG丸ｺﾞｼｯｸM-PRO"/>
                <w:sz w:val="22"/>
              </w:rPr>
            </w:pPr>
          </w:p>
        </w:tc>
      </w:tr>
      <w:bookmarkEnd w:id="0"/>
      <w:tr w:rsidR="007828BC" w:rsidRPr="00662A0C" w:rsidTr="009374CA">
        <w:trPr>
          <w:trHeight w:val="363"/>
        </w:trPr>
        <w:tc>
          <w:tcPr>
            <w:tcW w:w="1555" w:type="dxa"/>
            <w:vMerge/>
          </w:tcPr>
          <w:p w:rsidR="007828BC" w:rsidRPr="00662A0C" w:rsidRDefault="007828BC">
            <w:pPr>
              <w:rPr>
                <w:rFonts w:ascii="HG丸ｺﾞｼｯｸM-PRO" w:eastAsia="HG丸ｺﾞｼｯｸM-PRO" w:hAnsi="HG丸ｺﾞｼｯｸM-PRO"/>
                <w:sz w:val="22"/>
              </w:rPr>
            </w:pPr>
          </w:p>
        </w:tc>
        <w:tc>
          <w:tcPr>
            <w:tcW w:w="1559" w:type="dxa"/>
            <w:tcBorders>
              <w:bottom w:val="single" w:sz="4" w:space="0" w:color="auto"/>
            </w:tcBorders>
            <w:vAlign w:val="center"/>
          </w:tcPr>
          <w:p w:rsidR="007828BC" w:rsidRPr="00662A0C" w:rsidRDefault="007828BC" w:rsidP="000D7E84">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返還金なし</w:t>
            </w:r>
          </w:p>
        </w:tc>
        <w:tc>
          <w:tcPr>
            <w:tcW w:w="1843" w:type="dxa"/>
            <w:vAlign w:val="center"/>
          </w:tcPr>
          <w:p w:rsidR="007828BC" w:rsidRPr="00662A0C" w:rsidRDefault="007828BC" w:rsidP="000D7E84">
            <w:pPr>
              <w:jc w:val="center"/>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返還金あり</w:t>
            </w:r>
          </w:p>
        </w:tc>
        <w:tc>
          <w:tcPr>
            <w:tcW w:w="2551" w:type="dxa"/>
            <w:vMerge w:val="restart"/>
            <w:vAlign w:val="center"/>
          </w:tcPr>
          <w:p w:rsidR="007828BC" w:rsidRPr="00354306" w:rsidRDefault="007828BC" w:rsidP="00045007">
            <w:pPr>
              <w:jc w:val="left"/>
              <w:rPr>
                <w:rFonts w:ascii="HG丸ｺﾞｼｯｸM-PRO" w:eastAsia="HG丸ｺﾞｼｯｸM-PRO" w:hAnsi="HG丸ｺﾞｼｯｸM-PRO"/>
                <w:sz w:val="20"/>
                <w:szCs w:val="20"/>
              </w:rPr>
            </w:pPr>
            <w:r w:rsidRPr="00354306">
              <w:rPr>
                <w:rFonts w:ascii="HG丸ｺﾞｼｯｸM-PRO" w:eastAsia="HG丸ｺﾞｼｯｸM-PRO" w:hAnsi="HG丸ｺﾞｼｯｸM-PRO" w:hint="eastAsia"/>
                <w:sz w:val="20"/>
                <w:szCs w:val="20"/>
              </w:rPr>
              <w:t>〇変更申請</w:t>
            </w:r>
          </w:p>
          <w:p w:rsidR="003A38E4" w:rsidRPr="00354306" w:rsidRDefault="00045007" w:rsidP="003A38E4">
            <w:pPr>
              <w:jc w:val="left"/>
              <w:rPr>
                <w:rFonts w:ascii="HG丸ｺﾞｼｯｸM-PRO" w:eastAsia="HG丸ｺﾞｼｯｸM-PRO" w:hAnsi="HG丸ｺﾞｼｯｸM-PRO"/>
                <w:sz w:val="20"/>
                <w:szCs w:val="20"/>
              </w:rPr>
            </w:pPr>
            <w:r w:rsidRPr="00354306">
              <w:rPr>
                <w:rFonts w:ascii="HG丸ｺﾞｼｯｸM-PRO" w:eastAsia="HG丸ｺﾞｼｯｸM-PRO" w:hAnsi="HG丸ｺﾞｼｯｸM-PRO" w:hint="eastAsia"/>
                <w:sz w:val="20"/>
                <w:szCs w:val="20"/>
              </w:rPr>
              <w:t>■変更決定通知</w:t>
            </w:r>
          </w:p>
          <w:p w:rsidR="00045007" w:rsidRPr="00354306" w:rsidRDefault="00045007" w:rsidP="003A38E4">
            <w:pPr>
              <w:jc w:val="left"/>
              <w:rPr>
                <w:rFonts w:ascii="HG丸ｺﾞｼｯｸM-PRO" w:eastAsia="HG丸ｺﾞｼｯｸM-PRO" w:hAnsi="HG丸ｺﾞｼｯｸM-PRO"/>
                <w:sz w:val="20"/>
                <w:szCs w:val="20"/>
              </w:rPr>
            </w:pPr>
            <w:r w:rsidRPr="00354306">
              <w:rPr>
                <w:rFonts w:ascii="HG丸ｺﾞｼｯｸM-PRO" w:eastAsia="HG丸ｺﾞｼｯｸM-PRO" w:hAnsi="HG丸ｺﾞｼｯｸM-PRO" w:hint="eastAsia"/>
                <w:sz w:val="20"/>
                <w:szCs w:val="20"/>
              </w:rPr>
              <w:t>〇補助金概算払請求</w:t>
            </w:r>
          </w:p>
          <w:p w:rsidR="00045007" w:rsidRPr="00354306" w:rsidRDefault="00045007" w:rsidP="003A38E4">
            <w:pPr>
              <w:jc w:val="left"/>
              <w:rPr>
                <w:rFonts w:ascii="HG丸ｺﾞｼｯｸM-PRO" w:eastAsia="HG丸ｺﾞｼｯｸM-PRO" w:hAnsi="HG丸ｺﾞｼｯｸM-PRO"/>
                <w:sz w:val="20"/>
                <w:szCs w:val="20"/>
              </w:rPr>
            </w:pPr>
            <w:r w:rsidRPr="00354306">
              <w:rPr>
                <w:rFonts w:ascii="HG丸ｺﾞｼｯｸM-PRO" w:eastAsia="HG丸ｺﾞｼｯｸM-PRO" w:hAnsi="HG丸ｺﾞｼｯｸM-PRO" w:hint="eastAsia"/>
                <w:sz w:val="20"/>
                <w:szCs w:val="20"/>
              </w:rPr>
              <w:t>■補助金交付</w:t>
            </w:r>
          </w:p>
        </w:tc>
        <w:tc>
          <w:tcPr>
            <w:tcW w:w="2410" w:type="dxa"/>
            <w:vMerge w:val="restart"/>
            <w:vAlign w:val="center"/>
          </w:tcPr>
          <w:p w:rsidR="007828BC" w:rsidRPr="009374CA" w:rsidRDefault="007828BC" w:rsidP="00974B2B">
            <w:pPr>
              <w:jc w:val="left"/>
              <w:rPr>
                <w:rFonts w:ascii="HG丸ｺﾞｼｯｸM-PRO" w:eastAsia="HG丸ｺﾞｼｯｸM-PRO" w:hAnsi="HG丸ｺﾞｼｯｸM-PRO"/>
                <w:szCs w:val="21"/>
              </w:rPr>
            </w:pPr>
            <w:r w:rsidRPr="009374CA">
              <w:rPr>
                <w:rFonts w:ascii="HG丸ｺﾞｼｯｸM-PRO" w:eastAsia="HG丸ｺﾞｼｯｸM-PRO" w:hAnsi="HG丸ｺﾞｼｯｸM-PRO" w:hint="eastAsia"/>
                <w:szCs w:val="21"/>
              </w:rPr>
              <w:t>〇補助金請求書の提出</w:t>
            </w:r>
          </w:p>
          <w:p w:rsidR="007828BC" w:rsidRPr="00662A0C" w:rsidRDefault="007828BC" w:rsidP="00974B2B">
            <w:pPr>
              <w:jc w:val="left"/>
              <w:rPr>
                <w:rFonts w:ascii="HG丸ｺﾞｼｯｸM-PRO" w:eastAsia="HG丸ｺﾞｼｯｸM-PRO" w:hAnsi="HG丸ｺﾞｼｯｸM-PRO"/>
                <w:sz w:val="22"/>
              </w:rPr>
            </w:pPr>
            <w:r w:rsidRPr="009374CA">
              <w:rPr>
                <w:rFonts w:ascii="HG丸ｺﾞｼｯｸM-PRO" w:eastAsia="HG丸ｺﾞｼｯｸM-PRO" w:hAnsi="HG丸ｺﾞｼｯｸM-PRO" w:hint="eastAsia"/>
                <w:szCs w:val="21"/>
              </w:rPr>
              <w:t>■補助金交付</w:t>
            </w:r>
          </w:p>
        </w:tc>
      </w:tr>
      <w:tr w:rsidR="007828BC" w:rsidRPr="00662A0C" w:rsidTr="009374CA">
        <w:trPr>
          <w:trHeight w:val="540"/>
        </w:trPr>
        <w:tc>
          <w:tcPr>
            <w:tcW w:w="1555" w:type="dxa"/>
            <w:vMerge/>
          </w:tcPr>
          <w:p w:rsidR="007828BC" w:rsidRPr="00662A0C" w:rsidRDefault="007828BC">
            <w:pPr>
              <w:rPr>
                <w:rFonts w:ascii="HG丸ｺﾞｼｯｸM-PRO" w:eastAsia="HG丸ｺﾞｼｯｸM-PRO" w:hAnsi="HG丸ｺﾞｼｯｸM-PRO"/>
                <w:sz w:val="22"/>
              </w:rPr>
            </w:pPr>
          </w:p>
        </w:tc>
        <w:tc>
          <w:tcPr>
            <w:tcW w:w="1559" w:type="dxa"/>
            <w:tcBorders>
              <w:tr2bl w:val="single" w:sz="4" w:space="0" w:color="auto"/>
            </w:tcBorders>
            <w:vAlign w:val="center"/>
          </w:tcPr>
          <w:p w:rsidR="007828BC" w:rsidRPr="00662A0C" w:rsidRDefault="007828BC" w:rsidP="00974B2B">
            <w:pPr>
              <w:jc w:val="center"/>
              <w:rPr>
                <w:rFonts w:ascii="HG丸ｺﾞｼｯｸM-PRO" w:eastAsia="HG丸ｺﾞｼｯｸM-PRO" w:hAnsi="HG丸ｺﾞｼｯｸM-PRO"/>
                <w:sz w:val="22"/>
              </w:rPr>
            </w:pPr>
          </w:p>
        </w:tc>
        <w:tc>
          <w:tcPr>
            <w:tcW w:w="1843" w:type="dxa"/>
            <w:vAlign w:val="center"/>
          </w:tcPr>
          <w:p w:rsidR="007828BC" w:rsidRPr="00662A0C" w:rsidRDefault="007828BC" w:rsidP="009374CA">
            <w:pPr>
              <w:jc w:val="left"/>
              <w:rPr>
                <w:rFonts w:ascii="HG丸ｺﾞｼｯｸM-PRO" w:eastAsia="HG丸ｺﾞｼｯｸM-PRO" w:hAnsi="HG丸ｺﾞｼｯｸM-PRO"/>
                <w:sz w:val="22"/>
              </w:rPr>
            </w:pPr>
            <w:r w:rsidRPr="00662A0C">
              <w:rPr>
                <w:rFonts w:ascii="HG丸ｺﾞｼｯｸM-PRO" w:eastAsia="HG丸ｺﾞｼｯｸM-PRO" w:hAnsi="HG丸ｺﾞｼｯｸM-PRO" w:hint="eastAsia"/>
                <w:sz w:val="22"/>
              </w:rPr>
              <w:t>〇納付書により補助金の返還</w:t>
            </w:r>
          </w:p>
        </w:tc>
        <w:tc>
          <w:tcPr>
            <w:tcW w:w="2551" w:type="dxa"/>
            <w:vMerge/>
            <w:vAlign w:val="center"/>
          </w:tcPr>
          <w:p w:rsidR="007828BC" w:rsidRPr="00662A0C" w:rsidRDefault="007828BC" w:rsidP="00974B2B">
            <w:pPr>
              <w:jc w:val="left"/>
              <w:rPr>
                <w:rFonts w:ascii="HG丸ｺﾞｼｯｸM-PRO" w:eastAsia="HG丸ｺﾞｼｯｸM-PRO" w:hAnsi="HG丸ｺﾞｼｯｸM-PRO"/>
                <w:sz w:val="22"/>
              </w:rPr>
            </w:pPr>
          </w:p>
        </w:tc>
        <w:tc>
          <w:tcPr>
            <w:tcW w:w="2410" w:type="dxa"/>
            <w:vMerge/>
            <w:vAlign w:val="center"/>
          </w:tcPr>
          <w:p w:rsidR="007828BC" w:rsidRPr="00662A0C" w:rsidRDefault="007828BC" w:rsidP="00974B2B">
            <w:pPr>
              <w:jc w:val="left"/>
              <w:rPr>
                <w:rFonts w:ascii="HG丸ｺﾞｼｯｸM-PRO" w:eastAsia="HG丸ｺﾞｼｯｸM-PRO" w:hAnsi="HG丸ｺﾞｼｯｸM-PRO"/>
                <w:sz w:val="22"/>
              </w:rPr>
            </w:pPr>
          </w:p>
        </w:tc>
      </w:tr>
    </w:tbl>
    <w:p w:rsidR="005E3B52" w:rsidRPr="00AD1C82" w:rsidRDefault="00AD1C82" w:rsidP="00AD1C82">
      <w:pPr>
        <w:jc w:val="right"/>
        <w:rPr>
          <w:rFonts w:ascii="HG丸ｺﾞｼｯｸM-PRO" w:eastAsia="HG丸ｺﾞｼｯｸM-PRO" w:hAnsi="HG丸ｺﾞｼｯｸM-PRO"/>
          <w:sz w:val="24"/>
          <w:szCs w:val="40"/>
        </w:rPr>
        <w:sectPr w:rsidR="005E3B52" w:rsidRPr="00AD1C82" w:rsidSect="00E73361">
          <w:pgSz w:w="11906" w:h="16838"/>
          <w:pgMar w:top="709" w:right="1080" w:bottom="709" w:left="1080" w:header="851" w:footer="992" w:gutter="0"/>
          <w:cols w:space="425"/>
          <w:docGrid w:type="lines" w:linePitch="360"/>
        </w:sectPr>
      </w:pPr>
      <w:r>
        <w:rPr>
          <w:rFonts w:asciiTheme="majorEastAsia" w:eastAsiaTheme="majorEastAsia" w:hAnsiTheme="majorEastAsia"/>
          <w:noProof/>
          <w:sz w:val="32"/>
          <w:szCs w:val="32"/>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669925</wp:posOffset>
                </wp:positionV>
                <wp:extent cx="2488223" cy="325315"/>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2488223" cy="325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00AC" w:rsidRPr="000C00AC" w:rsidRDefault="000C00AC" w:rsidP="000C00AC">
                            <w:pPr>
                              <w:pStyle w:val="ae"/>
                              <w:numPr>
                                <w:ilvl w:val="0"/>
                                <w:numId w:val="1"/>
                              </w:numPr>
                              <w:ind w:leftChars="0"/>
                              <w:rPr>
                                <w:rFonts w:asciiTheme="majorEastAsia" w:eastAsiaTheme="majorEastAsia" w:hAnsiTheme="majorEastAsia"/>
                              </w:rPr>
                            </w:pPr>
                            <w:r>
                              <w:rPr>
                                <w:rFonts w:asciiTheme="majorEastAsia" w:eastAsiaTheme="majorEastAsia" w:hAnsiTheme="majorEastAsia" w:hint="eastAsia"/>
                              </w:rPr>
                              <w:t>スケジュール</w:t>
                            </w:r>
                            <w:r>
                              <w:rPr>
                                <w:rFonts w:asciiTheme="majorEastAsia" w:eastAsiaTheme="majorEastAsia" w:hAnsiTheme="majorEastAsia"/>
                              </w:rPr>
                              <w:t>は多少前後します。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4.7pt;margin-top:52.75pt;width:195.9pt;height:25.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" fillcolor="white [3201]" stroked="f" strokeweight=".5pt">
                <v:textbox>
                  <w:txbxContent>
                    <w:p w:rsidR="000C00AC" w:rsidRPr="000C00AC" w:rsidRDefault="000C00AC" w:rsidP="000C00AC">
                      <w:pPr>
                        <w:pStyle w:val="ae"/>
                        <w:numPr>
                          <w:ilvl w:val="0"/>
                          <w:numId w:val="1"/>
                        </w:numPr>
                        <w:ind w:leftChars="0"/>
                        <w:rPr>
                          <w:rFonts w:asciiTheme="majorEastAsia" w:eastAsiaTheme="majorEastAsia" w:hAnsiTheme="majorEastAsia"/>
                        </w:rPr>
                      </w:pPr>
                      <w:r>
                        <w:rPr>
                          <w:rFonts w:asciiTheme="majorEastAsia" w:eastAsiaTheme="majorEastAsia" w:hAnsiTheme="majorEastAsia" w:hint="eastAsia"/>
                        </w:rPr>
                        <w:t>スケジュール</w:t>
                      </w:r>
                      <w:r>
                        <w:rPr>
                          <w:rFonts w:asciiTheme="majorEastAsia" w:eastAsiaTheme="majorEastAsia" w:hAnsiTheme="majorEastAsia"/>
                        </w:rPr>
                        <w:t>は多少前後します。</w:t>
                      </w:r>
                    </w:p>
                  </w:txbxContent>
                </v:textbox>
                <w10:wrap anchorx="margin"/>
              </v:shape>
            </w:pict>
          </mc:Fallback>
        </mc:AlternateContent>
      </w:r>
      <w:r w:rsidR="00662A0C">
        <w:rPr>
          <w:rFonts w:ascii="HG丸ｺﾞｼｯｸM-PRO" w:eastAsia="HG丸ｺﾞｼｯｸM-PRO" w:hAnsi="HG丸ｺﾞｼｯｸM-PRO" w:hint="eastAsia"/>
          <w:sz w:val="24"/>
          <w:szCs w:val="40"/>
        </w:rPr>
        <w:t>〇補助事業者　■高齢者保険</w:t>
      </w:r>
      <w:r w:rsidR="00045007">
        <w:rPr>
          <w:rFonts w:ascii="HG丸ｺﾞｼｯｸM-PRO" w:eastAsia="HG丸ｺﾞｼｯｸM-PRO" w:hAnsi="HG丸ｺﾞｼｯｸM-PRO" w:hint="eastAsia"/>
          <w:sz w:val="24"/>
          <w:szCs w:val="40"/>
        </w:rPr>
        <w:t>課</w:t>
      </w:r>
    </w:p>
    <w:p w:rsidR="004733AA" w:rsidRPr="00045007" w:rsidRDefault="004733AA" w:rsidP="008F0910">
      <w:pPr>
        <w:ind w:rightChars="-53" w:right="-127"/>
        <w:rPr>
          <w:rFonts w:asciiTheme="majorEastAsia" w:eastAsiaTheme="majorEastAsia" w:hAnsiTheme="majorEastAsia"/>
          <w:sz w:val="32"/>
          <w:szCs w:val="32"/>
        </w:rPr>
      </w:pPr>
    </w:p>
    <w:sectPr w:rsidR="004733AA" w:rsidRPr="00045007" w:rsidSect="008F0910">
      <w:pgSz w:w="11906" w:h="16838" w:code="9"/>
      <w:pgMar w:top="1985" w:right="1134" w:bottom="1701" w:left="1418" w:header="851" w:footer="992" w:gutter="0"/>
      <w:cols w:space="425"/>
      <w:docGrid w:type="linesAndChars" w:linePitch="438"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A5A" w:rsidRDefault="00B97A5A" w:rsidP="004733AA">
      <w:r>
        <w:separator/>
      </w:r>
    </w:p>
  </w:endnote>
  <w:endnote w:type="continuationSeparator" w:id="0">
    <w:p w:rsidR="00B97A5A" w:rsidRDefault="00B97A5A" w:rsidP="0047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A5A" w:rsidRDefault="00B97A5A" w:rsidP="004733AA">
      <w:r>
        <w:separator/>
      </w:r>
    </w:p>
  </w:footnote>
  <w:footnote w:type="continuationSeparator" w:id="0">
    <w:p w:rsidR="00B97A5A" w:rsidRDefault="00B97A5A" w:rsidP="0047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23244"/>
    <w:multiLevelType w:val="hybridMultilevel"/>
    <w:tmpl w:val="125E0F04"/>
    <w:lvl w:ilvl="0" w:tplc="004C99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2A4D88"/>
    <w:multiLevelType w:val="hybridMultilevel"/>
    <w:tmpl w:val="F468052E"/>
    <w:lvl w:ilvl="0" w:tplc="E2C8A78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99"/>
    <w:rsid w:val="0003329A"/>
    <w:rsid w:val="00045007"/>
    <w:rsid w:val="0009360D"/>
    <w:rsid w:val="00095760"/>
    <w:rsid w:val="000C00AC"/>
    <w:rsid w:val="000D7E84"/>
    <w:rsid w:val="00100EFC"/>
    <w:rsid w:val="00122A79"/>
    <w:rsid w:val="00152C06"/>
    <w:rsid w:val="00171448"/>
    <w:rsid w:val="001C60BD"/>
    <w:rsid w:val="001D0760"/>
    <w:rsid w:val="001D0E36"/>
    <w:rsid w:val="00224554"/>
    <w:rsid w:val="00267543"/>
    <w:rsid w:val="002F0B89"/>
    <w:rsid w:val="003000DE"/>
    <w:rsid w:val="00354306"/>
    <w:rsid w:val="00361387"/>
    <w:rsid w:val="00387F8D"/>
    <w:rsid w:val="003A38E4"/>
    <w:rsid w:val="0041004F"/>
    <w:rsid w:val="00456D03"/>
    <w:rsid w:val="004707D5"/>
    <w:rsid w:val="004733AA"/>
    <w:rsid w:val="004B10DB"/>
    <w:rsid w:val="004B43C0"/>
    <w:rsid w:val="005044AB"/>
    <w:rsid w:val="005E3B52"/>
    <w:rsid w:val="00656955"/>
    <w:rsid w:val="006571CF"/>
    <w:rsid w:val="00662A0C"/>
    <w:rsid w:val="006846B5"/>
    <w:rsid w:val="00685E86"/>
    <w:rsid w:val="006A7E9E"/>
    <w:rsid w:val="0073067E"/>
    <w:rsid w:val="007828BC"/>
    <w:rsid w:val="007C01E5"/>
    <w:rsid w:val="007D1987"/>
    <w:rsid w:val="008051D1"/>
    <w:rsid w:val="00826173"/>
    <w:rsid w:val="008B1A59"/>
    <w:rsid w:val="008B7AFA"/>
    <w:rsid w:val="008F0910"/>
    <w:rsid w:val="00904FF1"/>
    <w:rsid w:val="009374CA"/>
    <w:rsid w:val="00974B2B"/>
    <w:rsid w:val="00AD1C82"/>
    <w:rsid w:val="00AD5828"/>
    <w:rsid w:val="00B375DE"/>
    <w:rsid w:val="00B61F52"/>
    <w:rsid w:val="00B82FE2"/>
    <w:rsid w:val="00B8362E"/>
    <w:rsid w:val="00B933F4"/>
    <w:rsid w:val="00B97A5A"/>
    <w:rsid w:val="00BF1984"/>
    <w:rsid w:val="00C20E6B"/>
    <w:rsid w:val="00C668BD"/>
    <w:rsid w:val="00CA22B3"/>
    <w:rsid w:val="00DB1EA6"/>
    <w:rsid w:val="00DC2776"/>
    <w:rsid w:val="00E36E3F"/>
    <w:rsid w:val="00E73361"/>
    <w:rsid w:val="00EA756F"/>
    <w:rsid w:val="00EB4B99"/>
    <w:rsid w:val="00EF57EA"/>
    <w:rsid w:val="00F25FC1"/>
    <w:rsid w:val="00F468E0"/>
    <w:rsid w:val="00FB1464"/>
    <w:rsid w:val="00FF0F2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242C04"/>
  <w15:chartTrackingRefBased/>
  <w15:docId w15:val="{63CB3F1D-53A0-4ADA-97DE-50903841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3AA"/>
    <w:pPr>
      <w:tabs>
        <w:tab w:val="center" w:pos="4252"/>
        <w:tab w:val="right" w:pos="8504"/>
      </w:tabs>
      <w:snapToGrid w:val="0"/>
    </w:pPr>
  </w:style>
  <w:style w:type="character" w:customStyle="1" w:styleId="a5">
    <w:name w:val="ヘッダー (文字)"/>
    <w:basedOn w:val="a0"/>
    <w:link w:val="a4"/>
    <w:uiPriority w:val="99"/>
    <w:rsid w:val="004733AA"/>
  </w:style>
  <w:style w:type="paragraph" w:styleId="a6">
    <w:name w:val="footer"/>
    <w:basedOn w:val="a"/>
    <w:link w:val="a7"/>
    <w:uiPriority w:val="99"/>
    <w:unhideWhenUsed/>
    <w:rsid w:val="004733AA"/>
    <w:pPr>
      <w:tabs>
        <w:tab w:val="center" w:pos="4252"/>
        <w:tab w:val="right" w:pos="8504"/>
      </w:tabs>
      <w:snapToGrid w:val="0"/>
    </w:pPr>
  </w:style>
  <w:style w:type="character" w:customStyle="1" w:styleId="a7">
    <w:name w:val="フッター (文字)"/>
    <w:basedOn w:val="a0"/>
    <w:link w:val="a6"/>
    <w:uiPriority w:val="99"/>
    <w:rsid w:val="004733AA"/>
  </w:style>
  <w:style w:type="paragraph" w:styleId="a8">
    <w:name w:val="Balloon Text"/>
    <w:basedOn w:val="a"/>
    <w:link w:val="a9"/>
    <w:uiPriority w:val="99"/>
    <w:semiHidden/>
    <w:unhideWhenUsed/>
    <w:rsid w:val="00EA75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56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B1A59"/>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8B1A59"/>
    <w:rPr>
      <w:rFonts w:ascii="ＭＳ 明朝" w:eastAsia="ＭＳ 明朝" w:hAnsi="ＭＳ 明朝" w:cs="Times New Roman"/>
      <w:sz w:val="24"/>
      <w:szCs w:val="24"/>
    </w:rPr>
  </w:style>
  <w:style w:type="paragraph" w:styleId="ac">
    <w:name w:val="Closing"/>
    <w:basedOn w:val="a"/>
    <w:link w:val="ad"/>
    <w:uiPriority w:val="99"/>
    <w:unhideWhenUsed/>
    <w:rsid w:val="008B1A59"/>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8B1A59"/>
    <w:rPr>
      <w:rFonts w:ascii="ＭＳ 明朝" w:eastAsia="ＭＳ 明朝" w:hAnsi="ＭＳ 明朝" w:cs="Times New Roman"/>
      <w:sz w:val="24"/>
      <w:szCs w:val="24"/>
    </w:rPr>
  </w:style>
  <w:style w:type="table" w:customStyle="1" w:styleId="1">
    <w:name w:val="表 (格子)1"/>
    <w:basedOn w:val="a1"/>
    <w:next w:val="a3"/>
    <w:uiPriority w:val="59"/>
    <w:rsid w:val="008B1A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C00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8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真鍋 遥香</cp:lastModifiedBy>
  <cp:revision>25</cp:revision>
  <cp:lastPrinted>2022-03-22T06:16:00Z</cp:lastPrinted>
  <dcterms:created xsi:type="dcterms:W3CDTF">2016-11-04T01:57:00Z</dcterms:created>
  <dcterms:modified xsi:type="dcterms:W3CDTF">2026-03-19T06:10:00Z</dcterms:modified>
</cp:coreProperties>
</file>